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学科交叉与科研创新：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第二届上海交通大学外国语言文学博士研究生学术论坛回执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933"/>
        <w:gridCol w:w="1526"/>
        <w:gridCol w:w="3372"/>
      </w:tblGrid>
      <w:tr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博士就读学校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博士入学年度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外国语言学及应用语言学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外国文学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翻译学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比较文学与跨文化</w:t>
            </w:r>
          </w:p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区域与国别研究</w:t>
            </w:r>
          </w:p>
        </w:tc>
      </w:tr>
      <w:tr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8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68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55" w:hRule="atLeast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AC8"/>
    <w:rsid w:val="FFB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2023-09-24T12:27:00Z</dcterms:created>
  <dc:creator>金云溪</dc:creator>
  <cp:lastModifiedBy>金云溪</cp:lastModifiedBy>
  <dcterms:modified xsi:type="dcterms:W3CDTF">2023-09-24T12:28:08Z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D0EAE5D75EA3694FBABA0F65A7DA921A_41</vt:lpwstr>
  </property>
</Properties>
</file>